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0FE" w:rsidRDefault="008230FE" w:rsidP="008230FE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Colon targeting of</w:t>
      </w:r>
      <w:r w:rsidRPr="00647B60">
        <w:rPr>
          <w:rFonts w:asciiTheme="majorBidi" w:hAnsiTheme="majorBidi" w:cstheme="majorBidi"/>
          <w:b/>
          <w:sz w:val="24"/>
          <w:szCs w:val="24"/>
        </w:rPr>
        <w:t xml:space="preserve"> Ibuprofen</w:t>
      </w:r>
      <w:r>
        <w:rPr>
          <w:rFonts w:asciiTheme="majorBidi" w:hAnsiTheme="majorBidi" w:cstheme="majorBidi"/>
          <w:b/>
          <w:sz w:val="24"/>
          <w:szCs w:val="24"/>
        </w:rPr>
        <w:t xml:space="preserve"> tablets</w:t>
      </w:r>
      <w:r w:rsidRPr="00647B60">
        <w:rPr>
          <w:rFonts w:asciiTheme="majorBidi" w:hAnsiTheme="majorBidi" w:cstheme="majorBidi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asciiTheme="majorBidi" w:hAnsiTheme="majorBidi" w:cstheme="majorBidi"/>
          <w:b/>
          <w:sz w:val="24"/>
          <w:szCs w:val="24"/>
        </w:rPr>
        <w:t>using Locust Bean Gum</w:t>
      </w:r>
    </w:p>
    <w:p w:rsidR="008230FE" w:rsidRPr="00C3672C" w:rsidRDefault="008230FE" w:rsidP="008230FE">
      <w:pPr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  <w:vertAlign w:val="superscript"/>
        </w:rPr>
      </w:pPr>
      <w:proofErr w:type="spellStart"/>
      <w:r w:rsidRPr="00C3672C">
        <w:rPr>
          <w:rFonts w:asciiTheme="majorBidi" w:hAnsiTheme="majorBidi" w:cstheme="majorBidi"/>
          <w:b/>
          <w:bCs/>
          <w:sz w:val="24"/>
          <w:szCs w:val="24"/>
        </w:rPr>
        <w:t>Negar</w:t>
      </w:r>
      <w:proofErr w:type="spellEnd"/>
      <w:r w:rsidRPr="00C3672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C3672C">
        <w:rPr>
          <w:rFonts w:asciiTheme="majorBidi" w:hAnsiTheme="majorBidi" w:cstheme="majorBidi"/>
          <w:b/>
          <w:bCs/>
          <w:sz w:val="24"/>
          <w:szCs w:val="24"/>
        </w:rPr>
        <w:t>Bashardoust</w:t>
      </w:r>
      <w:proofErr w:type="spellEnd"/>
      <w:r w:rsidRPr="00C3672C">
        <w:rPr>
          <w:rFonts w:asciiTheme="majorBidi" w:hAnsiTheme="majorBidi" w:cstheme="majorBidi"/>
          <w:b/>
          <w:bCs/>
          <w:sz w:val="24"/>
          <w:szCs w:val="24"/>
        </w:rPr>
        <w:t>, J.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C3672C">
        <w:rPr>
          <w:rFonts w:asciiTheme="majorBidi" w:hAnsiTheme="majorBidi" w:cstheme="majorBidi"/>
          <w:b/>
          <w:bCs/>
          <w:sz w:val="24"/>
          <w:szCs w:val="24"/>
        </w:rPr>
        <w:t xml:space="preserve">Josephine Leno </w:t>
      </w:r>
      <w:proofErr w:type="spellStart"/>
      <w:r w:rsidRPr="00C3672C">
        <w:rPr>
          <w:rFonts w:asciiTheme="majorBidi" w:hAnsiTheme="majorBidi" w:cstheme="majorBidi"/>
          <w:b/>
          <w:bCs/>
          <w:sz w:val="24"/>
          <w:szCs w:val="24"/>
        </w:rPr>
        <w:t>Jenita</w:t>
      </w:r>
      <w:proofErr w:type="spellEnd"/>
      <w:r w:rsidRPr="00C3672C">
        <w:rPr>
          <w:rFonts w:asciiTheme="majorBidi" w:hAnsiTheme="majorBidi" w:cstheme="majorBidi"/>
          <w:b/>
          <w:bCs/>
          <w:sz w:val="24"/>
          <w:szCs w:val="24"/>
        </w:rPr>
        <w:t>, Parvin Zakeri-</w:t>
      </w:r>
      <w:proofErr w:type="spellStart"/>
      <w:r w:rsidRPr="00C3672C">
        <w:rPr>
          <w:rFonts w:asciiTheme="majorBidi" w:hAnsiTheme="majorBidi" w:cstheme="majorBidi"/>
          <w:b/>
          <w:bCs/>
          <w:sz w:val="24"/>
          <w:szCs w:val="24"/>
        </w:rPr>
        <w:t>Milani</w:t>
      </w:r>
      <w:proofErr w:type="spellEnd"/>
    </w:p>
    <w:p w:rsidR="008230FE" w:rsidRPr="005C64FF" w:rsidRDefault="008230FE" w:rsidP="008230FE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5C64FF">
        <w:rPr>
          <w:rFonts w:asciiTheme="majorBidi" w:hAnsiTheme="majorBidi" w:cstheme="majorBidi"/>
          <w:b/>
          <w:bCs/>
          <w:sz w:val="24"/>
          <w:szCs w:val="24"/>
        </w:rPr>
        <w:t>Abstract</w:t>
      </w:r>
    </w:p>
    <w:p w:rsidR="008230FE" w:rsidRPr="00C3672C" w:rsidRDefault="008230FE" w:rsidP="008230FE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sz w:val="24"/>
          <w:szCs w:val="24"/>
        </w:rPr>
      </w:pPr>
      <w:r w:rsidRPr="00C3672C">
        <w:rPr>
          <w:rFonts w:asciiTheme="majorBidi" w:hAnsiTheme="majorBidi" w:cstheme="majorBidi"/>
          <w:sz w:val="24"/>
          <w:szCs w:val="24"/>
        </w:rPr>
        <w:t>The aim of the present study was minimizing the drug release in upper gastro intestinal tract and</w:t>
      </w:r>
    </w:p>
    <w:p w:rsidR="008230FE" w:rsidRPr="00C3672C" w:rsidRDefault="008230FE" w:rsidP="008230FE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C3672C">
        <w:rPr>
          <w:rFonts w:asciiTheme="majorBidi" w:hAnsiTheme="majorBidi" w:cstheme="majorBidi"/>
          <w:sz w:val="24"/>
          <w:szCs w:val="24"/>
        </w:rPr>
        <w:t>targeting</w:t>
      </w:r>
      <w:proofErr w:type="gramEnd"/>
      <w:r w:rsidRPr="00C3672C">
        <w:rPr>
          <w:rFonts w:asciiTheme="majorBidi" w:hAnsiTheme="majorBidi" w:cstheme="majorBidi"/>
          <w:sz w:val="24"/>
          <w:szCs w:val="24"/>
        </w:rPr>
        <w:t xml:space="preserve"> to colon by using the principles of compression coat. Compression coated tablets of Ibuprofen were prepared by direct compression method using </w:t>
      </w:r>
      <w:r>
        <w:rPr>
          <w:rFonts w:asciiTheme="majorBidi" w:hAnsiTheme="majorBidi" w:cstheme="majorBidi"/>
          <w:sz w:val="24"/>
          <w:szCs w:val="24"/>
        </w:rPr>
        <w:t xml:space="preserve">locust bean gum (LBG) </w:t>
      </w:r>
      <w:r w:rsidRPr="00C3672C">
        <w:rPr>
          <w:rFonts w:asciiTheme="majorBidi" w:hAnsiTheme="majorBidi" w:cstheme="majorBidi"/>
          <w:sz w:val="24"/>
          <w:szCs w:val="24"/>
        </w:rPr>
        <w:t>(300, 250, 200 &amp;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3672C">
        <w:rPr>
          <w:rFonts w:asciiTheme="majorBidi" w:hAnsiTheme="majorBidi" w:cstheme="majorBidi"/>
          <w:sz w:val="24"/>
          <w:szCs w:val="24"/>
        </w:rPr>
        <w:t xml:space="preserve">175 mg). Tablets were evaluated for their physicochemical properties and in vitro drug release studies. In vitro drug release studies were performed with and without rat </w:t>
      </w:r>
      <w:proofErr w:type="spellStart"/>
      <w:r w:rsidRPr="00C3672C">
        <w:rPr>
          <w:rFonts w:asciiTheme="majorBidi" w:hAnsiTheme="majorBidi" w:cstheme="majorBidi"/>
          <w:sz w:val="24"/>
          <w:szCs w:val="24"/>
        </w:rPr>
        <w:t>caecal</w:t>
      </w:r>
      <w:proofErr w:type="spellEnd"/>
      <w:r w:rsidRPr="00C3672C">
        <w:rPr>
          <w:rFonts w:asciiTheme="majorBidi" w:hAnsiTheme="majorBidi" w:cstheme="majorBidi"/>
          <w:sz w:val="24"/>
          <w:szCs w:val="24"/>
        </w:rPr>
        <w:t xml:space="preserve"> contents. In the rat </w:t>
      </w:r>
      <w:proofErr w:type="spellStart"/>
      <w:r w:rsidRPr="00C3672C">
        <w:rPr>
          <w:rFonts w:asciiTheme="majorBidi" w:hAnsiTheme="majorBidi" w:cstheme="majorBidi"/>
          <w:sz w:val="24"/>
          <w:szCs w:val="24"/>
        </w:rPr>
        <w:t>caecal</w:t>
      </w:r>
      <w:proofErr w:type="spellEnd"/>
      <w:r w:rsidRPr="00C3672C">
        <w:rPr>
          <w:rFonts w:asciiTheme="majorBidi" w:hAnsiTheme="majorBidi" w:cstheme="majorBidi"/>
          <w:sz w:val="24"/>
          <w:szCs w:val="24"/>
        </w:rPr>
        <w:t xml:space="preserve"> contents tablets showed enhanced drug release due to degradation of </w:t>
      </w:r>
      <w:r w:rsidRPr="00AE3FC5">
        <w:rPr>
          <w:rFonts w:asciiTheme="majorBidi" w:hAnsiTheme="majorBidi" w:cstheme="majorBidi"/>
          <w:color w:val="0070C0"/>
          <w:sz w:val="24"/>
          <w:szCs w:val="24"/>
        </w:rPr>
        <w:t>LBG</w:t>
      </w:r>
      <w:r w:rsidRPr="00C3672C">
        <w:rPr>
          <w:rFonts w:asciiTheme="majorBidi" w:hAnsiTheme="majorBidi" w:cstheme="majorBidi"/>
          <w:sz w:val="24"/>
          <w:szCs w:val="24"/>
        </w:rPr>
        <w:t xml:space="preserve"> coat by </w:t>
      </w:r>
      <w:r w:rsidRPr="008F52A4">
        <w:rPr>
          <w:rFonts w:asciiTheme="majorBidi" w:hAnsiTheme="majorBidi" w:cstheme="majorBidi"/>
          <w:color w:val="0070C0"/>
          <w:sz w:val="24"/>
          <w:szCs w:val="24"/>
        </w:rPr>
        <w:t xml:space="preserve">colonic </w:t>
      </w:r>
      <w:r w:rsidRPr="00C3672C">
        <w:rPr>
          <w:rFonts w:asciiTheme="majorBidi" w:hAnsiTheme="majorBidi" w:cstheme="majorBidi"/>
          <w:sz w:val="24"/>
          <w:szCs w:val="24"/>
        </w:rPr>
        <w:t xml:space="preserve">enzymes. The </w:t>
      </w:r>
      <w:r w:rsidRPr="00C3672C">
        <w:rPr>
          <w:rFonts w:asciiTheme="majorBidi" w:hAnsiTheme="majorBidi" w:cstheme="majorBidi"/>
          <w:i/>
          <w:iCs/>
          <w:sz w:val="24"/>
          <w:szCs w:val="24"/>
        </w:rPr>
        <w:t xml:space="preserve">in vitro release </w:t>
      </w:r>
      <w:r w:rsidRPr="00C3672C">
        <w:rPr>
          <w:rFonts w:asciiTheme="majorBidi" w:hAnsiTheme="majorBidi" w:cstheme="majorBidi"/>
          <w:sz w:val="24"/>
          <w:szCs w:val="24"/>
        </w:rPr>
        <w:t>studies in pH-6.8 phosphate buffer containing 2%</w:t>
      </w:r>
    </w:p>
    <w:p w:rsidR="008230FE" w:rsidRDefault="008230FE" w:rsidP="008230FE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C3672C">
        <w:rPr>
          <w:rFonts w:asciiTheme="majorBidi" w:hAnsiTheme="majorBidi" w:cstheme="majorBidi"/>
          <w:sz w:val="24"/>
          <w:szCs w:val="24"/>
        </w:rPr>
        <w:t>w/v</w:t>
      </w:r>
      <w:proofErr w:type="gramEnd"/>
      <w:r w:rsidRPr="00C3672C">
        <w:rPr>
          <w:rFonts w:asciiTheme="majorBidi" w:hAnsiTheme="majorBidi" w:cstheme="majorBidi"/>
          <w:sz w:val="24"/>
          <w:szCs w:val="24"/>
        </w:rPr>
        <w:t xml:space="preserve"> of rat </w:t>
      </w:r>
      <w:proofErr w:type="spellStart"/>
      <w:r w:rsidRPr="00C3672C">
        <w:rPr>
          <w:rFonts w:asciiTheme="majorBidi" w:hAnsiTheme="majorBidi" w:cstheme="majorBidi"/>
          <w:sz w:val="24"/>
          <w:szCs w:val="24"/>
        </w:rPr>
        <w:t>caecal</w:t>
      </w:r>
      <w:proofErr w:type="spellEnd"/>
      <w:r w:rsidRPr="00C3672C">
        <w:rPr>
          <w:rFonts w:asciiTheme="majorBidi" w:hAnsiTheme="majorBidi" w:cstheme="majorBidi"/>
          <w:sz w:val="24"/>
          <w:szCs w:val="24"/>
        </w:rPr>
        <w:t xml:space="preserve"> contents showed the cumulative percentage release of Ibuprofen after 26h as </w:t>
      </w:r>
      <w:r>
        <w:rPr>
          <w:rFonts w:asciiTheme="majorBidi" w:hAnsiTheme="majorBidi" w:cstheme="majorBidi"/>
          <w:sz w:val="24"/>
          <w:szCs w:val="24"/>
        </w:rPr>
        <w:t>39.91</w:t>
      </w:r>
      <w:r w:rsidRPr="00C3672C">
        <w:rPr>
          <w:rFonts w:asciiTheme="majorBidi" w:hAnsiTheme="majorBidi" w:cstheme="majorBidi"/>
          <w:sz w:val="24"/>
          <w:szCs w:val="24"/>
        </w:rPr>
        <w:t>% ±0.</w:t>
      </w:r>
      <w:r>
        <w:rPr>
          <w:rFonts w:asciiTheme="majorBidi" w:hAnsiTheme="majorBidi" w:cstheme="majorBidi"/>
          <w:sz w:val="24"/>
          <w:szCs w:val="24"/>
        </w:rPr>
        <w:t>05</w:t>
      </w:r>
      <w:r w:rsidRPr="00C3672C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53.21</w:t>
      </w:r>
      <w:r w:rsidRPr="00C3672C">
        <w:rPr>
          <w:rFonts w:asciiTheme="majorBidi" w:hAnsiTheme="majorBidi" w:cstheme="majorBidi"/>
          <w:sz w:val="24"/>
          <w:szCs w:val="24"/>
        </w:rPr>
        <w:t>% ± 0.</w:t>
      </w:r>
      <w:r>
        <w:rPr>
          <w:rFonts w:asciiTheme="majorBidi" w:hAnsiTheme="majorBidi" w:cstheme="majorBidi"/>
          <w:sz w:val="24"/>
          <w:szCs w:val="24"/>
        </w:rPr>
        <w:t>37,</w:t>
      </w:r>
      <w:r w:rsidRPr="00C3672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69.17</w:t>
      </w:r>
      <w:r w:rsidRPr="00C3672C">
        <w:rPr>
          <w:rFonts w:asciiTheme="majorBidi" w:hAnsiTheme="majorBidi" w:cstheme="majorBidi"/>
          <w:sz w:val="24"/>
          <w:szCs w:val="24"/>
        </w:rPr>
        <w:t xml:space="preserve"> % ± 0.</w:t>
      </w:r>
      <w:r>
        <w:rPr>
          <w:rFonts w:asciiTheme="majorBidi" w:hAnsiTheme="majorBidi" w:cstheme="majorBidi"/>
          <w:sz w:val="24"/>
          <w:szCs w:val="24"/>
        </w:rPr>
        <w:t>19</w:t>
      </w:r>
      <w:r w:rsidRPr="00C3672C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>94.46</w:t>
      </w:r>
      <w:r w:rsidRPr="00C3672C">
        <w:rPr>
          <w:rFonts w:asciiTheme="majorBidi" w:hAnsiTheme="majorBidi" w:cstheme="majorBidi"/>
          <w:sz w:val="24"/>
          <w:szCs w:val="24"/>
        </w:rPr>
        <w:t xml:space="preserve"> % ± 0.92   respectively. Coat thickness and </w:t>
      </w:r>
      <w:r w:rsidRPr="008F52A4">
        <w:rPr>
          <w:rFonts w:asciiTheme="majorBidi" w:hAnsiTheme="majorBidi" w:cstheme="majorBidi"/>
          <w:color w:val="0070C0"/>
          <w:sz w:val="24"/>
          <w:szCs w:val="24"/>
        </w:rPr>
        <w:t>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3672C">
        <w:rPr>
          <w:rFonts w:asciiTheme="majorBidi" w:hAnsiTheme="majorBidi" w:cstheme="majorBidi"/>
          <w:sz w:val="24"/>
          <w:szCs w:val="24"/>
        </w:rPr>
        <w:t xml:space="preserve">amount of chitosan controls the release rate. Formulations </w:t>
      </w:r>
      <w:r>
        <w:rPr>
          <w:rFonts w:asciiTheme="majorBidi" w:hAnsiTheme="majorBidi" w:cstheme="majorBidi"/>
          <w:sz w:val="24"/>
          <w:szCs w:val="24"/>
        </w:rPr>
        <w:t>were</w:t>
      </w:r>
      <w:r w:rsidRPr="00C3672C">
        <w:rPr>
          <w:rFonts w:asciiTheme="majorBidi" w:hAnsiTheme="majorBidi" w:cstheme="majorBidi"/>
          <w:sz w:val="24"/>
          <w:szCs w:val="24"/>
        </w:rPr>
        <w:t xml:space="preserve"> best fitted with </w:t>
      </w:r>
      <w:proofErr w:type="spellStart"/>
      <w:r w:rsidRPr="00C3672C">
        <w:rPr>
          <w:rFonts w:asciiTheme="majorBidi" w:hAnsiTheme="majorBidi" w:cstheme="majorBidi"/>
          <w:sz w:val="24"/>
          <w:szCs w:val="24"/>
          <w:lang w:bidi="hi-IN"/>
        </w:rPr>
        <w:t>Korsmeyer-Peppas</w:t>
      </w:r>
      <w:proofErr w:type="spellEnd"/>
      <w:r w:rsidRPr="00C3672C">
        <w:rPr>
          <w:rFonts w:asciiTheme="majorBidi" w:hAnsiTheme="majorBidi" w:cstheme="majorBidi"/>
          <w:sz w:val="24"/>
          <w:szCs w:val="24"/>
        </w:rPr>
        <w:t xml:space="preserve"> kinetics and mechanism of drug release was </w:t>
      </w:r>
      <w:r w:rsidRPr="004359D3">
        <w:rPr>
          <w:rFonts w:asciiTheme="majorBidi" w:hAnsiTheme="majorBidi" w:cstheme="majorBidi"/>
          <w:sz w:val="24"/>
          <w:szCs w:val="24"/>
        </w:rPr>
        <w:t>non-</w:t>
      </w:r>
      <w:proofErr w:type="spellStart"/>
      <w:r w:rsidRPr="004359D3">
        <w:rPr>
          <w:rFonts w:asciiTheme="majorBidi" w:hAnsiTheme="majorBidi" w:cstheme="majorBidi"/>
          <w:sz w:val="24"/>
          <w:szCs w:val="24"/>
        </w:rPr>
        <w:t>Fickian</w:t>
      </w:r>
      <w:proofErr w:type="spellEnd"/>
      <w:r w:rsidRPr="004359D3">
        <w:rPr>
          <w:rFonts w:asciiTheme="majorBidi" w:hAnsiTheme="majorBidi" w:cstheme="majorBidi"/>
          <w:sz w:val="24"/>
          <w:szCs w:val="24"/>
        </w:rPr>
        <w:t xml:space="preserve"> super case II transport</w:t>
      </w:r>
      <w:r w:rsidRPr="00C3672C">
        <w:rPr>
          <w:rFonts w:asciiTheme="majorBidi" w:hAnsiTheme="majorBidi" w:cstheme="majorBidi"/>
          <w:sz w:val="24"/>
          <w:szCs w:val="24"/>
        </w:rPr>
        <w:t>. FTIR studies reveals there is no drug-polysaccharide interaction. F1 formulation was a promising system for drug targeting to colon.</w:t>
      </w:r>
    </w:p>
    <w:p w:rsidR="008230FE" w:rsidRPr="00C3672C" w:rsidRDefault="008230FE" w:rsidP="008230FE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sz w:val="24"/>
          <w:szCs w:val="24"/>
        </w:rPr>
      </w:pPr>
    </w:p>
    <w:p w:rsidR="008230FE" w:rsidRDefault="008230FE" w:rsidP="008230FE">
      <w:pPr>
        <w:rPr>
          <w:rFonts w:asciiTheme="majorBidi" w:hAnsiTheme="majorBidi" w:cstheme="majorBidi"/>
          <w:sz w:val="24"/>
          <w:szCs w:val="24"/>
        </w:rPr>
      </w:pPr>
      <w:r w:rsidRPr="00C3672C">
        <w:rPr>
          <w:rFonts w:asciiTheme="majorBidi" w:hAnsiTheme="majorBidi" w:cstheme="majorBidi"/>
          <w:b/>
          <w:bCs/>
          <w:sz w:val="24"/>
          <w:szCs w:val="24"/>
        </w:rPr>
        <w:t xml:space="preserve">Key words: </w:t>
      </w:r>
      <w:r w:rsidRPr="00C3672C">
        <w:rPr>
          <w:rFonts w:asciiTheme="majorBidi" w:hAnsiTheme="majorBidi" w:cstheme="majorBidi"/>
          <w:sz w:val="24"/>
          <w:szCs w:val="24"/>
        </w:rPr>
        <w:t xml:space="preserve">Colon targeting; Polysaccharide; </w:t>
      </w:r>
      <w:r>
        <w:rPr>
          <w:rFonts w:asciiTheme="majorBidi" w:hAnsiTheme="majorBidi" w:cstheme="majorBidi"/>
          <w:sz w:val="24"/>
          <w:szCs w:val="24"/>
        </w:rPr>
        <w:t>Locust bean gum</w:t>
      </w:r>
      <w:r w:rsidRPr="00C3672C">
        <w:rPr>
          <w:rFonts w:asciiTheme="majorBidi" w:hAnsiTheme="majorBidi" w:cstheme="majorBidi"/>
          <w:sz w:val="24"/>
          <w:szCs w:val="24"/>
        </w:rPr>
        <w:t>; Ibuprofen</w:t>
      </w:r>
      <w:r>
        <w:rPr>
          <w:rFonts w:asciiTheme="majorBidi" w:hAnsiTheme="majorBidi" w:cstheme="majorBidi"/>
          <w:sz w:val="24"/>
          <w:szCs w:val="24"/>
        </w:rPr>
        <w:t>; Compressed coated.</w:t>
      </w:r>
    </w:p>
    <w:p w:rsidR="000E7BC6" w:rsidRDefault="000E7BC6"/>
    <w:sectPr w:rsidR="000E7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0FE"/>
    <w:rsid w:val="000E7BC6"/>
    <w:rsid w:val="0082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82840-A4B8-4857-9AA7-8E688A3E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0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DR_ZAKERI</dc:creator>
  <cp:keywords/>
  <dc:description/>
  <cp:lastModifiedBy>DR_ZAKERI</cp:lastModifiedBy>
  <cp:revision>1</cp:revision>
  <dcterms:created xsi:type="dcterms:W3CDTF">2015-05-18T06:54:00Z</dcterms:created>
  <dcterms:modified xsi:type="dcterms:W3CDTF">2015-05-18T06:58:00Z</dcterms:modified>
</cp:coreProperties>
</file>